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9C" w:rsidRPr="0087269C" w:rsidRDefault="0087269C" w:rsidP="0087269C">
      <w:pPr>
        <w:spacing w:before="100" w:beforeAutospacing="1" w:after="100" w:afterAutospacing="1"/>
        <w:ind w:left="0" w:right="0"/>
        <w:outlineLvl w:val="0"/>
        <w:rPr>
          <w:rFonts w:ascii="Times New Roman" w:eastAsia="Times New Roman" w:hAnsi="Times New Roman" w:cs="Times New Roman"/>
          <w:b/>
          <w:bCs/>
          <w:kern w:val="36"/>
          <w:sz w:val="48"/>
          <w:szCs w:val="48"/>
          <w:lang w:eastAsia="ru-RU"/>
        </w:rPr>
      </w:pPr>
      <w:r w:rsidRPr="0087269C">
        <w:rPr>
          <w:rFonts w:ascii="Times New Roman" w:eastAsia="Times New Roman" w:hAnsi="Times New Roman" w:cs="Times New Roman"/>
          <w:b/>
          <w:bCs/>
          <w:kern w:val="36"/>
          <w:sz w:val="48"/>
          <w:szCs w:val="48"/>
          <w:lang w:eastAsia="ru-RU"/>
        </w:rPr>
        <w:t xml:space="preserve">Приказ Министерства образования и науки Российской Федерации (Минобрнауки России) от 11 октября 2011 г. N 2451 г. Москва "Об утверждении Порядка проведения единого государственного экзамена" </w:t>
      </w:r>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hyperlink r:id="rId5" w:anchor="_blank" w:tooltip="Версия для печати" w:history="1">
        <w:r w:rsidRPr="0087269C">
          <w:rPr>
            <w:rFonts w:ascii="Times New Roman" w:eastAsia="Times New Roman" w:hAnsi="Times New Roman" w:cs="Times New Roman"/>
            <w:color w:val="0000FF"/>
            <w:sz w:val="24"/>
            <w:szCs w:val="24"/>
            <w:u w:val="single"/>
            <w:lang w:eastAsia="ru-RU"/>
          </w:rPr>
          <w:t>Версия для печати</w:t>
        </w:r>
      </w:hyperlink>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hyperlink r:id="rId6" w:anchor="_blank" w:tooltip="Поделиться ссылкой с друзьями в Facebook" w:history="1">
        <w:r w:rsidRPr="0087269C">
          <w:rPr>
            <w:rFonts w:ascii="Times New Roman" w:eastAsia="Times New Roman" w:hAnsi="Times New Roman" w:cs="Times New Roman"/>
            <w:color w:val="0000FF"/>
            <w:sz w:val="24"/>
            <w:szCs w:val="24"/>
            <w:u w:val="single"/>
            <w:lang w:eastAsia="ru-RU"/>
          </w:rPr>
          <w:t>Facebook</w:t>
        </w:r>
      </w:hyperlink>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hyperlink r:id="rId7" w:anchor="_blank" w:tooltip="Опубликовать в Twitter" w:history="1">
        <w:r w:rsidRPr="0087269C">
          <w:rPr>
            <w:rFonts w:ascii="Times New Roman" w:eastAsia="Times New Roman" w:hAnsi="Times New Roman" w:cs="Times New Roman"/>
            <w:color w:val="0000FF"/>
            <w:sz w:val="24"/>
            <w:szCs w:val="24"/>
            <w:u w:val="single"/>
            <w:lang w:eastAsia="ru-RU"/>
          </w:rPr>
          <w:t>Twitter</w:t>
        </w:r>
      </w:hyperlink>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hyperlink r:id="rId8" w:anchor="_blank" w:tooltip="Поделиться ссылкой с друзьями во ВКонтакте" w:history="1">
        <w:r w:rsidRPr="0087269C">
          <w:rPr>
            <w:rFonts w:ascii="Times New Roman" w:eastAsia="Times New Roman" w:hAnsi="Times New Roman" w:cs="Times New Roman"/>
            <w:color w:val="0000FF"/>
            <w:sz w:val="24"/>
            <w:szCs w:val="24"/>
            <w:u w:val="single"/>
            <w:lang w:eastAsia="ru-RU"/>
          </w:rPr>
          <w:t>VKontakte</w:t>
        </w:r>
      </w:hyperlink>
    </w:p>
    <w:p w:rsidR="0087269C" w:rsidRPr="0087269C" w:rsidRDefault="0087269C" w:rsidP="0087269C">
      <w:pPr>
        <w:numPr>
          <w:ilvl w:val="0"/>
          <w:numId w:val="1"/>
        </w:numPr>
        <w:spacing w:before="100" w:beforeAutospacing="1" w:after="100" w:afterAutospacing="1"/>
        <w:ind w:right="0"/>
        <w:rPr>
          <w:rFonts w:ascii="Times New Roman" w:eastAsia="Times New Roman" w:hAnsi="Times New Roman" w:cs="Times New Roman"/>
          <w:sz w:val="24"/>
          <w:szCs w:val="24"/>
          <w:lang w:eastAsia="ru-RU"/>
        </w:rPr>
      </w:pPr>
      <w:hyperlink r:id="rId9" w:anchor="_blank" w:tooltip="Опубликовать статью в Живом Журнале" w:history="1">
        <w:r w:rsidRPr="0087269C">
          <w:rPr>
            <w:rFonts w:ascii="Times New Roman" w:eastAsia="Times New Roman" w:hAnsi="Times New Roman" w:cs="Times New Roman"/>
            <w:color w:val="0000FF"/>
            <w:sz w:val="24"/>
            <w:szCs w:val="24"/>
            <w:u w:val="single"/>
            <w:lang w:eastAsia="ru-RU"/>
          </w:rPr>
          <w:t>LiveJournal</w:t>
        </w:r>
      </w:hyperlink>
    </w:p>
    <w:p w:rsidR="0087269C" w:rsidRPr="0087269C" w:rsidRDefault="0087269C" w:rsidP="0087269C">
      <w:pPr>
        <w:spacing w:after="0"/>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pict/>
      </w:r>
      <w:r w:rsidRPr="0087269C">
        <w:rPr>
          <w:rFonts w:ascii="Times New Roman" w:eastAsia="Times New Roman" w:hAnsi="Times New Roman" w:cs="Times New Roman"/>
          <w:sz w:val="24"/>
          <w:szCs w:val="24"/>
          <w:lang w:eastAsia="ru-RU"/>
        </w:rPr>
        <w:pict/>
      </w:r>
      <w:r w:rsidRPr="0087269C">
        <w:rPr>
          <w:rFonts w:ascii="Times New Roman" w:eastAsia="Times New Roman" w:hAnsi="Times New Roman" w:cs="Times New Roman"/>
          <w:sz w:val="24"/>
          <w:szCs w:val="24"/>
          <w:lang w:eastAsia="ru-RU"/>
        </w:rPr>
        <w:t xml:space="preserve">Дата первой официальной публикации: 6 февраля 2012 г. Опубликовано: в </w:t>
      </w:r>
      <w:hyperlink r:id="rId10" w:history="1">
        <w:r w:rsidRPr="0087269C">
          <w:rPr>
            <w:rFonts w:ascii="Times New Roman" w:eastAsia="Times New Roman" w:hAnsi="Times New Roman" w:cs="Times New Roman"/>
            <w:color w:val="0000FF"/>
            <w:sz w:val="24"/>
            <w:szCs w:val="24"/>
            <w:u w:val="single"/>
            <w:lang w:eastAsia="ru-RU"/>
          </w:rPr>
          <w:t>"РГ" - Федеральный выпуск №5699</w:t>
        </w:r>
      </w:hyperlink>
      <w:r w:rsidRPr="0087269C">
        <w:rPr>
          <w:rFonts w:ascii="Times New Roman" w:eastAsia="Times New Roman" w:hAnsi="Times New Roman" w:cs="Times New Roman"/>
          <w:sz w:val="24"/>
          <w:szCs w:val="24"/>
          <w:lang w:eastAsia="ru-RU"/>
        </w:rPr>
        <w:t xml:space="preserve"> 8 февраля 2012 г. Вступает в силу 19 февраля 2012 г. </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Зарегистрирован в Минюсте РФ 31 января 2012 г. Регистрационный N 23065</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w:t>
      </w:r>
      <w:r w:rsidRPr="0087269C">
        <w:rPr>
          <w:rFonts w:ascii="Times New Roman" w:eastAsia="Times New Roman" w:hAnsi="Times New Roman" w:cs="Times New Roman"/>
          <w:b/>
          <w:bCs/>
          <w:sz w:val="24"/>
          <w:szCs w:val="24"/>
          <w:lang w:eastAsia="ru-RU"/>
        </w:rPr>
        <w:t>приказываю: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 Утвердить прилагаемый Порядок проведения единого государственного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 Федеральной службе по надзору в сфере образования и науки (Л.Н. Глебовой) организовать:</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технологическое обеспечение организации и проведения единого государственного экзамена на федеральном уровне;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 Признать утратившими силу приказы Министерства образования и науки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от 9 марта 2010 г. N 170 "О внесении изменений в Порядок проведения единого государственного экзамена, утвержденный приказом Министерства образования и науки </w:t>
      </w:r>
      <w:r w:rsidRPr="0087269C">
        <w:rPr>
          <w:rFonts w:ascii="Times New Roman" w:eastAsia="Times New Roman" w:hAnsi="Times New Roman" w:cs="Times New Roman"/>
          <w:sz w:val="24"/>
          <w:szCs w:val="24"/>
          <w:lang w:eastAsia="ru-RU"/>
        </w:rPr>
        <w:lastRenderedPageBreak/>
        <w:t>Российской Федерации от 24 февраля 2009 г. N 57" (зарегистрирован Министерством юстиции Российской Федерации 16 июля 2010 г., регистрационный N 17858);</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 Контроль за исполнением настоящего приказа возложить на заместителя Министра Дулинова М.В.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Министр А. Фурсенко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u w:val="single"/>
          <w:lang w:eastAsia="ru-RU"/>
        </w:rPr>
        <w:t>Приложение</w:t>
      </w:r>
    </w:p>
    <w:p w:rsidR="0087269C" w:rsidRPr="0087269C" w:rsidRDefault="0087269C" w:rsidP="0087269C">
      <w:pPr>
        <w:spacing w:before="100" w:beforeAutospacing="1" w:after="100" w:afterAutospacing="1"/>
        <w:ind w:left="0" w:right="0"/>
        <w:outlineLvl w:val="3"/>
        <w:rPr>
          <w:rFonts w:ascii="Times New Roman" w:eastAsia="Times New Roman" w:hAnsi="Times New Roman" w:cs="Times New Roman"/>
          <w:b/>
          <w:bCs/>
          <w:sz w:val="24"/>
          <w:szCs w:val="24"/>
          <w:lang w:eastAsia="ru-RU"/>
        </w:rPr>
      </w:pPr>
      <w:r w:rsidRPr="0087269C">
        <w:rPr>
          <w:rFonts w:ascii="Times New Roman" w:eastAsia="Times New Roman" w:hAnsi="Times New Roman" w:cs="Times New Roman"/>
          <w:b/>
          <w:bCs/>
          <w:sz w:val="24"/>
          <w:szCs w:val="24"/>
          <w:lang w:eastAsia="ru-RU"/>
        </w:rPr>
        <w:t>Порядок проведения единого государственного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I. Общие положения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 Настоящий Порядок проведения единого государственного экзамена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r w:rsidRPr="0087269C">
        <w:rPr>
          <w:rFonts w:ascii="Times New Roman" w:eastAsia="Times New Roman" w:hAnsi="Times New Roman" w:cs="Times New Roman"/>
          <w:sz w:val="24"/>
          <w:szCs w:val="24"/>
          <w:vertAlign w:val="superscript"/>
          <w:lang w:eastAsia="ru-RU"/>
        </w:rPr>
        <w:t>1</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87269C">
        <w:rPr>
          <w:rFonts w:ascii="Times New Roman" w:eastAsia="Times New Roman" w:hAnsi="Times New Roman" w:cs="Times New Roman"/>
          <w:sz w:val="24"/>
          <w:szCs w:val="24"/>
          <w:vertAlign w:val="superscript"/>
          <w:lang w:eastAsia="ru-RU"/>
        </w:rPr>
        <w:t>2</w:t>
      </w:r>
      <w:r w:rsidRPr="0087269C">
        <w:rPr>
          <w:rFonts w:ascii="Times New Roman" w:eastAsia="Times New Roman" w:hAnsi="Times New Roman" w:cs="Times New Roman"/>
          <w:sz w:val="24"/>
          <w:szCs w:val="24"/>
          <w:lang w:eastAsia="ru-RU"/>
        </w:rPr>
        <w:t xml:space="preserve"> (далее - КИМ)</w:t>
      </w:r>
      <w:r w:rsidRPr="0087269C">
        <w:rPr>
          <w:rFonts w:ascii="Times New Roman" w:eastAsia="Times New Roman" w:hAnsi="Times New Roman" w:cs="Times New Roman"/>
          <w:sz w:val="24"/>
          <w:szCs w:val="24"/>
          <w:vertAlign w:val="superscript"/>
          <w:lang w:eastAsia="ru-RU"/>
        </w:rPr>
        <w:t>3</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 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Pr="0087269C">
        <w:rPr>
          <w:rFonts w:ascii="Times New Roman" w:eastAsia="Times New Roman" w:hAnsi="Times New Roman" w:cs="Times New Roman"/>
          <w:sz w:val="24"/>
          <w:szCs w:val="24"/>
          <w:vertAlign w:val="superscript"/>
          <w:lang w:eastAsia="ru-RU"/>
        </w:rPr>
        <w:t>3</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II. Участники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 Участниками ЕГЭ являются: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граждане, имеющие среднее (полное) общее образование, полученное в образовательных учреждениях иностранных государств</w:t>
      </w:r>
      <w:r w:rsidRPr="0087269C">
        <w:rPr>
          <w:rFonts w:ascii="Times New Roman" w:eastAsia="Times New Roman" w:hAnsi="Times New Roman" w:cs="Times New Roman"/>
          <w:sz w:val="24"/>
          <w:szCs w:val="24"/>
          <w:vertAlign w:val="superscript"/>
          <w:lang w:eastAsia="ru-RU"/>
        </w:rPr>
        <w:t>4</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 Выпускники специальных учебно-воспитательных учреждений закрытого типа для детей и подростков с девиантным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8.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Указанные лица сдают ЕГЭ в дополнительные сроки.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наличии у участника ЕГЭ уважительных причин (болезни или иных обстоятельств, подтвержденных документально).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III. Организация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12. ЕГЭ организуется и проводится Федеральной службой по надзору в сфере образования и науки (далее - Рособрнадзор) на территории Российской Федерации совместно с органами исполнительной власти субъектов Российской Федерации,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w:t>
      </w:r>
      <w:r w:rsidRPr="0087269C">
        <w:rPr>
          <w:rFonts w:ascii="Times New Roman" w:eastAsia="Times New Roman" w:hAnsi="Times New Roman" w:cs="Times New Roman"/>
          <w:sz w:val="24"/>
          <w:szCs w:val="24"/>
          <w:vertAlign w:val="superscript"/>
          <w:lang w:eastAsia="ru-RU"/>
        </w:rPr>
        <w:t>3</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13. В целях организации и подготовки проведения ЕГЭ на территории Российской Федерации и за ее пределами Рособрнадзор выполняет следующие функции: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организует разработку КИМ;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осуществляет научно-методическое обеспечение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организует осуществление централизованной проверки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w:t>
      </w:r>
      <w:r w:rsidRPr="0087269C">
        <w:rPr>
          <w:rFonts w:ascii="Times New Roman" w:eastAsia="Times New Roman" w:hAnsi="Times New Roman" w:cs="Times New Roman"/>
          <w:sz w:val="24"/>
          <w:szCs w:val="24"/>
          <w:vertAlign w:val="superscript"/>
          <w:lang w:eastAsia="ru-RU"/>
        </w:rPr>
        <w:t>5</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w:t>
      </w:r>
      <w:r w:rsidRPr="0087269C">
        <w:rPr>
          <w:rFonts w:ascii="Times New Roman" w:eastAsia="Times New Roman" w:hAnsi="Times New Roman" w:cs="Times New Roman"/>
          <w:sz w:val="24"/>
          <w:szCs w:val="24"/>
          <w:lang w:eastAsia="ru-RU"/>
        </w:rPr>
        <w:lastRenderedPageBreak/>
        <w:t>осуществляется определенной в соответствии с законодательством Российской Федерации организацией (далее - уполномоченная организация).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15. 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 результатах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w:t>
      </w:r>
      <w:r w:rsidRPr="0087269C">
        <w:rPr>
          <w:rFonts w:ascii="Times New Roman" w:eastAsia="Times New Roman" w:hAnsi="Times New Roman" w:cs="Times New Roman"/>
          <w:sz w:val="24"/>
          <w:szCs w:val="24"/>
          <w:vertAlign w:val="superscript"/>
          <w:lang w:eastAsia="ru-RU"/>
        </w:rPr>
        <w:t>6</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целях обеспечения проведения ЕГЭ на территории субъекта Российской Федерации проводятся мероприятия по: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(или отдельного сайта), посвященного вопросам проведения ЕГЭ на территории субъекта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w:t>
      </w:r>
      <w:r w:rsidRPr="0087269C">
        <w:rPr>
          <w:rFonts w:ascii="Times New Roman" w:eastAsia="Times New Roman" w:hAnsi="Times New Roman" w:cs="Times New Roman"/>
          <w:sz w:val="24"/>
          <w:szCs w:val="24"/>
          <w:vertAlign w:val="superscript"/>
          <w:lang w:eastAsia="ru-RU"/>
        </w:rPr>
        <w:t>5</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Минобрнауки России)</w:t>
      </w:r>
      <w:r w:rsidRPr="0087269C">
        <w:rPr>
          <w:rFonts w:ascii="Times New Roman" w:eastAsia="Times New Roman" w:hAnsi="Times New Roman" w:cs="Times New Roman"/>
          <w:sz w:val="24"/>
          <w:szCs w:val="24"/>
          <w:vertAlign w:val="superscript"/>
          <w:lang w:eastAsia="ru-RU"/>
        </w:rPr>
        <w:t>7</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обеспечению проведения ЕГЭ в ППЭ в соответствии с требованиями настоящего Порядка;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организации оформления и выдачи свидетельств о результатах ЕГЭ участникам ЕГЭ в порядке, установленном Минобрнауки России</w:t>
      </w:r>
      <w:r w:rsidRPr="0087269C">
        <w:rPr>
          <w:rFonts w:ascii="Times New Roman" w:eastAsia="Times New Roman" w:hAnsi="Times New Roman" w:cs="Times New Roman"/>
          <w:sz w:val="24"/>
          <w:szCs w:val="24"/>
          <w:vertAlign w:val="superscript"/>
          <w:lang w:eastAsia="ru-RU"/>
        </w:rPr>
        <w:t>8</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16. 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 официальных сайтах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 сроках и местах регистрации на сдачу ЕГЭ - до 31 декабря;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 сроках проведения ЕГЭ - до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 апреля;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 сроках, местах и порядке подачи и рассмотрения апелляций - до 20 апреля;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 местах расположения ППЭ, о сроках, местах и порядке информирования о результатах ЕГЭ и выдачи свидетельств о результатах ЕГЭ - не позднее чем за две недели до начала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Указанная информация должна быть доступна пользователям до 1 сентября текущего года.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18. Для организации и проведения ЕГЭ за пределами территории Российской Федерации Рособрнадзором создаются федеральные экзаменационная, предметные и конфликтная комиссии.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19. 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Рособрнадзора.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20. В рамках организации и проведения ЕГЭ в субъекте Российской Федерации ГЭК:</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1) организует и координирует работу по подготовке и проведению ЕГЭ, в том числе: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координирует работу предметных комиссий;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 обеспечивает соблюдение установленного порядка проведения ЕГЭ на территории субъекта Российской Федерации, в том числе: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направляет своих уполномоченных представителей в ППЭ и региональный центр обработки информации для осуществления контроля за ходом проведения ЕГЭ и за соблюдением режима информационной безопасности при проведении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осуществляет взаимодействие с общественными наблюдателями по вопросам соблюдения установленного порядка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Решения ГЭК оформляются протоколами.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21. В состав предметных комиссий по каждому общеобразовательному предмету привлекаются лица, прошедшие соответствующую подготовку.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22. Рассмотрение апелляций участников ЕГЭ осуществляется конфликтной комиссией, в состав которой не могут быть включены члены ГЭК и предметных комиссий.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23. Конфликтная комиссия выполняет следующие функции: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принимает по результатам рассмотрения апелляции решение об удовлетворении или отклонении апелляции участника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информирует участника ЕГЭ, подавшего апелляцию, и (или) его родителей (законных представителей), а также ГЭК о принятом решении.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Решения конфликтной комиссии оформляются протоколами.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законодательством Российской Федерации осуществлять функции регионального центра обработки информации (далее - РЦОИ).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25. В период организации и проведения ЕГЭ РЦОИ осуществляет:</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w:t>
      </w:r>
      <w:r w:rsidRPr="0087269C">
        <w:rPr>
          <w:rFonts w:ascii="Times New Roman" w:eastAsia="Times New Roman" w:hAnsi="Times New Roman" w:cs="Times New Roman"/>
          <w:sz w:val="24"/>
          <w:szCs w:val="24"/>
          <w:vertAlign w:val="superscript"/>
          <w:lang w:eastAsia="ru-RU"/>
        </w:rPr>
        <w:t>5</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обработку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технологическое и информационное взаимодействие с уполномоченной организацией;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направляют своих работников в составы ГЭК, предметных комиссий, конфликтных комиссий, а также в составы руководителей и организаторов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осуществляют взаимодействие с РЦОИ, ГЭК, органами исполнительной власти субъектов Российской Федерации;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w:t>
      </w:r>
      <w:r w:rsidRPr="0087269C">
        <w:rPr>
          <w:rFonts w:ascii="Times New Roman" w:eastAsia="Times New Roman" w:hAnsi="Times New Roman" w:cs="Times New Roman"/>
          <w:sz w:val="24"/>
          <w:szCs w:val="24"/>
          <w:vertAlign w:val="superscript"/>
          <w:lang w:eastAsia="ru-RU"/>
        </w:rPr>
        <w:t>5</w:t>
      </w:r>
      <w:r w:rsidRPr="0087269C">
        <w:rPr>
          <w:rFonts w:ascii="Times New Roman" w:eastAsia="Times New Roman" w:hAnsi="Times New Roman" w:cs="Times New Roman"/>
          <w:sz w:val="24"/>
          <w:szCs w:val="24"/>
          <w:lang w:eastAsia="ru-RU"/>
        </w:rPr>
        <w:t>.</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IV. Сроки и продолжительность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27. Для проведения ЕГЭ на территории Российской Федерации и за ее пределами предусматривается единое расписание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По каждому общеобразовательному предмету устанавливается продолжительность проведения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не сдававшие ЕГЭ по уважительным причинам (болезнь или иные обстоятельства, подтвержденные документально);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результаты ЕГЭ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V. Проведение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сорок пять дней до начала проведения экзаменов. КИМ доставляются в зарубежные общеобразовательные учреждения и в труднодоступные и </w:t>
      </w:r>
      <w:r w:rsidRPr="0087269C">
        <w:rPr>
          <w:rFonts w:ascii="Times New Roman" w:eastAsia="Times New Roman" w:hAnsi="Times New Roman" w:cs="Times New Roman"/>
          <w:sz w:val="24"/>
          <w:szCs w:val="24"/>
          <w:lang w:eastAsia="ru-RU"/>
        </w:rPr>
        <w:lastRenderedPageBreak/>
        <w:t>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Хранение экзаменационных материалов до начала экзамена в ППЭ обеспечивается руководителем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в КИМ.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Вскрытие экзаменационных материалов до начала экзамена запрещено.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30. ЕГЭ проводится в ППЭ, места расположения которых утверждаются органом исполнительной власти субъекта Российской Федерации, учредителем по согласованию с ГЭК (ФЭК).</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ППЭ размещаются в зданиях, в которых располагаются образовательные учреждения, или в иных зданиях, отвечающих требованиям, установленным пунктами 32-34 настоящего Порядка.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в другой ППЭ или на другой день, предусмотренный единым расписанием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Аудитории должны быть соответствующим образом изолированы от помещений, не использующихся для проведения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Аудитории, выделяемые для проведения ЕГЭ по иностранным языкам, должны быть оборудованы средствами воспроизведения аудионосителей.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w:t>
      </w:r>
      <w:r w:rsidRPr="0087269C">
        <w:rPr>
          <w:rFonts w:ascii="Times New Roman" w:eastAsia="Times New Roman" w:hAnsi="Times New Roman" w:cs="Times New Roman"/>
          <w:sz w:val="24"/>
          <w:szCs w:val="24"/>
          <w:lang w:eastAsia="ru-RU"/>
        </w:rPr>
        <w:lastRenderedPageBreak/>
        <w:t>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34. 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Не допускается привлекать в качестве организаторов в ППЭ работников общеобразовательных учреждений, являющихся учителями участников ЕГЭ-выпускников текущего года, сдающих экзамен в данном ППЭ (за исключением ППЭ, организованных в труднодоступных и отдаленных местностях, в зарубежных общеобразовательных учреждениях, а также в образовательных учреждениях уголовно-исполнительной системы).</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Допуск указанных лиц в ППЭ осуществляется только при наличии у них документов, удостоверяющих их личность и подтверждающих их полномочия.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в данный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w:t>
      </w:r>
      <w:r w:rsidRPr="0087269C">
        <w:rPr>
          <w:rFonts w:ascii="Times New Roman" w:eastAsia="Times New Roman" w:hAnsi="Times New Roman" w:cs="Times New Roman"/>
          <w:sz w:val="24"/>
          <w:szCs w:val="24"/>
          <w:lang w:eastAsia="ru-RU"/>
        </w:rPr>
        <w:lastRenderedPageBreak/>
        <w:t>образовательного учреждения, в котором он был допущен к государственной (итоговой) аттестации.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35. Экзаменационные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36. До начала экзамена руководитель ППЭ организует автоматизированное распределение участников ЕГЭ и организаторов по аудиториям.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Организаторы распределяются по аудиториям исходя из того, что в каждой аудитории должно быть по два организатора.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контроль за перемещением лиц, не задействованных в проведении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37. 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Во время экзамена участники ЕГЭ должны соблюдать установленный порядок проведения ЕГЭ и следовать указаниям организаторов.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w:t>
      </w:r>
      <w:r w:rsidRPr="0087269C">
        <w:rPr>
          <w:rFonts w:ascii="Times New Roman" w:eastAsia="Times New Roman" w:hAnsi="Times New Roman" w:cs="Times New Roman"/>
          <w:sz w:val="24"/>
          <w:szCs w:val="24"/>
          <w:vertAlign w:val="superscript"/>
          <w:lang w:eastAsia="ru-RU"/>
        </w:rPr>
        <w:t>9</w:t>
      </w:r>
      <w:r w:rsidRPr="0087269C">
        <w:rPr>
          <w:rFonts w:ascii="Times New Roman" w:eastAsia="Times New Roman" w:hAnsi="Times New Roman" w:cs="Times New Roman"/>
          <w:sz w:val="24"/>
          <w:szCs w:val="24"/>
          <w:lang w:eastAsia="ru-RU"/>
        </w:rPr>
        <w:t xml:space="preserve"> .</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ЕГЭ уполномоченные представители ГЭК (ФЭК) удаляют указанных лиц из ППЭ и составляют акт об удалении с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Экзамен проводится в спокойной и доброжелательной обстановке.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38. Если участник ЕГЭ по объективным причинам не может завершить выполнение экзаменационной работы, то он может досрочно покинуть аудиторию.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39. При проведении ЕГЭ по иностранным языкам в экзамен включается раздел "Аудирование", все задания по которому записаны на аудионоситель.</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По завершении экзамена уполномоченный представитель ГЭК (ФЭК) составляет отчет о проведении ЕГЭ в ППЭ, который передается в ГЭК (ФЭК).</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VI. Проверка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42. Проверка экзаменационных работ участников ЕГЭ включает в себя: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обработку бланков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проверку ответов участников ЕГЭ на задания экзаменационной работы с развернутым ответом;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централизованную проверку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43. Обработка бланков ЕГЭ осуществляется РЦОИ с использованием специальных аппаратно-программных средств.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44. РЦОИ осуществляет обработку бланков ЕГЭ по всем общеобразовательным предметам.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по остальным общеобразовательным предметам - не позднее четырех календарных дней после проведения соответствующего экзамена; по экзаменам, проведенным в дополнительные сроки (в случаях, предусмотренных настоящим Порядком), - не позднее трех календарных дней после проведения соответствующего экзамена.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45. Обработка экзаменационных работ участников ЕГЭ включает в себя: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сканирование бланков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распознавание информации, внесенной в бланки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сверку распознанной информации с оригинальной информацией, внесенной в бланки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обеспечение предметных комиссий обезличенными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в установленном порядке.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47. Проверку ответов на задания экзаменационных работ с развернутым ответом осуществляют предметные комиссии.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48. В рамках осуществления проверки экзаменационных работ участников ЕГЭ предметные комиссии: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осуществляют проверку ответов участников ЕГЭ на задания экзаменационной работы с развернутым ответом и оценивание.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50. 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51. В случае расхождения в баллах, выставленных двумя экспертами, назначается проверка третьим экспертом.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автоматизированно, с использованием специализированных аппаратно-программных средств РЦОИ.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55. В целях повышения объективности проверки экзаменационных работ участников ЕГЭ, по согласованному решению ГЭК субъектов Российской Федерации, возможна организация обмена экзаменационными работами участников ЕГЭ между субъектами Российской Федерации (далее - межрегиональная перекрестная проверка).</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 xml:space="preserve">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w:t>
      </w:r>
      <w:r w:rsidRPr="0087269C">
        <w:rPr>
          <w:rFonts w:ascii="Times New Roman" w:eastAsia="Times New Roman" w:hAnsi="Times New Roman" w:cs="Times New Roman"/>
          <w:sz w:val="24"/>
          <w:szCs w:val="24"/>
          <w:lang w:eastAsia="ru-RU"/>
        </w:rPr>
        <w:lastRenderedPageBreak/>
        <w:t>бланков ЕГЭ, а также результаты проверки ответов участников ЕГЭ на задания экзаменационной работы с развернутым ответом.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58. Централизованная проверка включает в себя: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перевод первичных баллов ЕГЭ в стобалльную систему оценивания.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59.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VII. Утверждение и отмена результатов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60. 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получения результатов централизованной проверки экзаменационных работ участников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дополнительные сроки, предусмотренные единым расписанием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Решение об отмене результатов ЕГЭ в случаях, предусмотренных настоящим Порядком, принимается в течение 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b/>
          <w:bCs/>
          <w:sz w:val="24"/>
          <w:szCs w:val="24"/>
          <w:lang w:eastAsia="ru-RU"/>
        </w:rPr>
        <w:t>VIII. Прием и рассмотрение апелляций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64.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66.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68. При рассмотрении апелляции может присутствовать участник ЕГЭ и (или) его родители (законные представители), а также общественные наблюдатели.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Рассмотрение апелляции проводится в спокойной и доброжелательной обстановке.</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69.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70. 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 отклонении апелляции;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об удовлетворении апелляции.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72.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Участники ЕГЭ должны быть заблаговременно проинформированы о времени и месте рассмотрения апелляций.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73. Руководитель ППЭ или образовательного учреждения, принявший апелляцию, должен незамедлительно передать ее в конфликтную комиссию.</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lastRenderedPageBreak/>
        <w:t>Участник ЕГЭ должен подтвердить, что ему предъявлены изображения выполненной им экзаменационной работы.</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sz w:val="24"/>
          <w:szCs w:val="24"/>
          <w:lang w:eastAsia="ru-RU"/>
        </w:rPr>
        <w:t>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конфликтной комиссией).</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1</w:t>
      </w:r>
      <w:r w:rsidRPr="0087269C">
        <w:rPr>
          <w:rFonts w:ascii="Times New Roman" w:eastAsia="Times New Roman" w:hAnsi="Times New Roman" w:cs="Times New Roman"/>
          <w:i/>
          <w:iCs/>
          <w:sz w:val="24"/>
          <w:szCs w:val="24"/>
          <w:lang w:eastAsia="ru-RU"/>
        </w:rPr>
        <w:t xml:space="preserve">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Российская газета, 2009, N 54).</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2</w:t>
      </w:r>
      <w:r w:rsidRPr="0087269C">
        <w:rPr>
          <w:rFonts w:ascii="Times New Roman" w:eastAsia="Times New Roman" w:hAnsi="Times New Roman" w:cs="Times New Roman"/>
          <w:i/>
          <w:iCs/>
          <w:sz w:val="24"/>
          <w:szCs w:val="24"/>
          <w:lang w:eastAsia="ru-RU"/>
        </w:rPr>
        <w:t xml:space="preserve"> До завершения обучения лиц, зачисленных до 31 декабря 2010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lastRenderedPageBreak/>
        <w:t>3</w:t>
      </w:r>
      <w:r w:rsidRPr="0087269C">
        <w:rPr>
          <w:rFonts w:ascii="Times New Roman" w:eastAsia="Times New Roman" w:hAnsi="Times New Roman" w:cs="Times New Roman"/>
          <w:i/>
          <w:iCs/>
          <w:sz w:val="24"/>
          <w:szCs w:val="24"/>
          <w:lang w:eastAsia="ru-RU"/>
        </w:rPr>
        <w:t xml:space="preserve">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4</w:t>
      </w:r>
      <w:r w:rsidRPr="0087269C">
        <w:rPr>
          <w:rFonts w:ascii="Times New Roman" w:eastAsia="Times New Roman" w:hAnsi="Times New Roman" w:cs="Times New Roman"/>
          <w:i/>
          <w:iCs/>
          <w:sz w:val="24"/>
          <w:szCs w:val="24"/>
          <w:lang w:eastAsia="ru-RU"/>
        </w:rPr>
        <w:t xml:space="preserve">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 Российская газета, 2012, N 17).</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5</w:t>
      </w:r>
      <w:r w:rsidRPr="0087269C">
        <w:rPr>
          <w:rFonts w:ascii="Times New Roman" w:eastAsia="Times New Roman" w:hAnsi="Times New Roman" w:cs="Times New Roman"/>
          <w:i/>
          <w:iCs/>
          <w:sz w:val="24"/>
          <w:szCs w:val="24"/>
          <w:lang w:eastAsia="ru-RU"/>
        </w:rPr>
        <w:t xml:space="preserve">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N27, ст. 3871).</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6</w:t>
      </w:r>
      <w:r w:rsidRPr="0087269C">
        <w:rPr>
          <w:rFonts w:ascii="Times New Roman" w:eastAsia="Times New Roman" w:hAnsi="Times New Roman" w:cs="Times New Roman"/>
          <w:i/>
          <w:iCs/>
          <w:sz w:val="24"/>
          <w:szCs w:val="24"/>
          <w:lang w:eastAsia="ru-RU"/>
        </w:rPr>
        <w:t xml:space="preserve">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2006, N 1, ст. 10; 2007, N 1, ст. 21; N 7, ст. 838; N 17, ст. 1932; N 27, ст. 3215; N 30, ст. 3808; N 49, ст. 6070; 2009, N 7, ст. 786; 2010, N 19, ст. 2291; 2011, N 6, ст. 793; N 23, ст. 3261; N 25, ст. 3538).</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7</w:t>
      </w:r>
      <w:r w:rsidRPr="0087269C">
        <w:rPr>
          <w:rFonts w:ascii="Times New Roman" w:eastAsia="Times New Roman" w:hAnsi="Times New Roman" w:cs="Times New Roman"/>
          <w:i/>
          <w:iCs/>
          <w:sz w:val="24"/>
          <w:szCs w:val="24"/>
          <w:lang w:eastAsia="ru-RU"/>
        </w:rPr>
        <w:t xml:space="preserve">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8</w:t>
      </w:r>
      <w:r w:rsidRPr="0087269C">
        <w:rPr>
          <w:rFonts w:ascii="Times New Roman" w:eastAsia="Times New Roman" w:hAnsi="Times New Roman" w:cs="Times New Roman"/>
          <w:i/>
          <w:iCs/>
          <w:sz w:val="24"/>
          <w:szCs w:val="24"/>
          <w:lang w:eastAsia="ru-RU"/>
        </w:rPr>
        <w:t xml:space="preserve">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87269C" w:rsidRPr="0087269C" w:rsidRDefault="0087269C" w:rsidP="0087269C">
      <w:pPr>
        <w:spacing w:before="100" w:beforeAutospacing="1" w:after="100" w:afterAutospacing="1"/>
        <w:ind w:left="0" w:right="0"/>
        <w:rPr>
          <w:rFonts w:ascii="Times New Roman" w:eastAsia="Times New Roman" w:hAnsi="Times New Roman" w:cs="Times New Roman"/>
          <w:sz w:val="24"/>
          <w:szCs w:val="24"/>
          <w:lang w:eastAsia="ru-RU"/>
        </w:rPr>
      </w:pPr>
      <w:r w:rsidRPr="0087269C">
        <w:rPr>
          <w:rFonts w:ascii="Times New Roman" w:eastAsia="Times New Roman" w:hAnsi="Times New Roman" w:cs="Times New Roman"/>
          <w:i/>
          <w:iCs/>
          <w:sz w:val="24"/>
          <w:szCs w:val="24"/>
          <w:vertAlign w:val="superscript"/>
          <w:lang w:eastAsia="ru-RU"/>
        </w:rPr>
        <w:t>9</w:t>
      </w:r>
      <w:r w:rsidRPr="0087269C">
        <w:rPr>
          <w:rFonts w:ascii="Times New Roman" w:eastAsia="Times New Roman" w:hAnsi="Times New Roman" w:cs="Times New Roman"/>
          <w:i/>
          <w:iCs/>
          <w:sz w:val="24"/>
          <w:szCs w:val="24"/>
          <w:lang w:eastAsia="ru-RU"/>
        </w:rPr>
        <w:t xml:space="preserve">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EA306E" w:rsidRDefault="00EA306E"/>
    <w:sectPr w:rsidR="00EA306E" w:rsidSect="00EA3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7729"/>
    <w:multiLevelType w:val="multilevel"/>
    <w:tmpl w:val="098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7269C"/>
    <w:rsid w:val="00773583"/>
    <w:rsid w:val="0087269C"/>
    <w:rsid w:val="00EA3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701"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6E"/>
  </w:style>
  <w:style w:type="paragraph" w:styleId="1">
    <w:name w:val="heading 1"/>
    <w:basedOn w:val="a"/>
    <w:link w:val="10"/>
    <w:uiPriority w:val="9"/>
    <w:qFormat/>
    <w:rsid w:val="0087269C"/>
    <w:pPr>
      <w:spacing w:before="100" w:beforeAutospacing="1" w:after="100" w:afterAutospacing="1"/>
      <w:ind w:left="0" w:right="0"/>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7269C"/>
    <w:pPr>
      <w:spacing w:before="100" w:beforeAutospacing="1" w:after="100" w:afterAutospacing="1"/>
      <w:ind w:left="0" w:right="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6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7269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7269C"/>
    <w:rPr>
      <w:color w:val="0000FF"/>
      <w:u w:val="single"/>
    </w:rPr>
  </w:style>
  <w:style w:type="character" w:customStyle="1" w:styleId="maintext">
    <w:name w:val="maintext"/>
    <w:basedOn w:val="a0"/>
    <w:rsid w:val="0087269C"/>
  </w:style>
  <w:style w:type="paragraph" w:styleId="a4">
    <w:name w:val="Normal (Web)"/>
    <w:basedOn w:val="a"/>
    <w:uiPriority w:val="99"/>
    <w:semiHidden/>
    <w:unhideWhenUsed/>
    <w:rsid w:val="0087269C"/>
    <w:pPr>
      <w:spacing w:before="100" w:beforeAutospacing="1" w:after="100" w:afterAutospacing="1"/>
      <w:ind w:left="0"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0008273">
      <w:bodyDiv w:val="1"/>
      <w:marLeft w:val="0"/>
      <w:marRight w:val="0"/>
      <w:marTop w:val="0"/>
      <w:marBottom w:val="0"/>
      <w:divBdr>
        <w:top w:val="none" w:sz="0" w:space="0" w:color="auto"/>
        <w:left w:val="none" w:sz="0" w:space="0" w:color="auto"/>
        <w:bottom w:val="none" w:sz="0" w:space="0" w:color="auto"/>
        <w:right w:val="none" w:sz="0" w:space="0" w:color="auto"/>
      </w:divBdr>
      <w:divsChild>
        <w:div w:id="1162235431">
          <w:marLeft w:val="0"/>
          <w:marRight w:val="0"/>
          <w:marTop w:val="0"/>
          <w:marBottom w:val="0"/>
          <w:divBdr>
            <w:top w:val="none" w:sz="0" w:space="0" w:color="auto"/>
            <w:left w:val="none" w:sz="0" w:space="0" w:color="auto"/>
            <w:bottom w:val="none" w:sz="0" w:space="0" w:color="auto"/>
            <w:right w:val="none" w:sz="0" w:space="0" w:color="auto"/>
          </w:divBdr>
        </w:div>
        <w:div w:id="1471508528">
          <w:marLeft w:val="0"/>
          <w:marRight w:val="0"/>
          <w:marTop w:val="0"/>
          <w:marBottom w:val="0"/>
          <w:divBdr>
            <w:top w:val="none" w:sz="0" w:space="0" w:color="auto"/>
            <w:left w:val="none" w:sz="0" w:space="0" w:color="auto"/>
            <w:bottom w:val="none" w:sz="0" w:space="0" w:color="auto"/>
            <w:right w:val="none" w:sz="0" w:space="0" w:color="auto"/>
          </w:divBdr>
        </w:div>
        <w:div w:id="20703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ontakte.ru/share.php?url=http://www.rg.ru/2012/02/06/ege-site-dok.html" TargetMode="External"/><Relationship Id="rId3" Type="http://schemas.openxmlformats.org/officeDocument/2006/relationships/settings" Target="settings.xml"/><Relationship Id="rId7" Type="http://schemas.openxmlformats.org/officeDocument/2006/relationships/hyperlink" Target="http://twitter.com/home/?status=http://www.rg.ru/2012/02/06/ege-site-d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www.rg.ru/2012/02/06/ege-site-dok.html" TargetMode="External"/><Relationship Id="rId11" Type="http://schemas.openxmlformats.org/officeDocument/2006/relationships/fontTable" Target="fontTable.xml"/><Relationship Id="rId5" Type="http://schemas.openxmlformats.org/officeDocument/2006/relationships/hyperlink" Target="http://www.rg.ru/printable/2012/02/06/ege-site-dok.html" TargetMode="External"/><Relationship Id="rId10" Type="http://schemas.openxmlformats.org/officeDocument/2006/relationships/hyperlink" Target="http://www.rg.ru/gazeta/rg/2012/02/08.html" TargetMode="External"/><Relationship Id="rId4" Type="http://schemas.openxmlformats.org/officeDocument/2006/relationships/webSettings" Target="webSettings.xml"/><Relationship Id="rId9" Type="http://schemas.openxmlformats.org/officeDocument/2006/relationships/hyperlink" Target="http://www.rg.ru/2012/02/06/ege-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8446</Words>
  <Characters>48148</Characters>
  <Application>Microsoft Office Word</Application>
  <DocSecurity>0</DocSecurity>
  <Lines>401</Lines>
  <Paragraphs>112</Paragraphs>
  <ScaleCrop>false</ScaleCrop>
  <Company/>
  <LinksUpToDate>false</LinksUpToDate>
  <CharactersWithSpaces>56482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2012-04-17T15:56:00Z</dcterms:created>
  <dcterms:modified xsi:type="dcterms:W3CDTF">2012-04-17T15:56:00Z</dcterms:modified>
</cp:coreProperties>
</file>